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E6D" w:rsidRPr="00891C58" w:rsidRDefault="00394E6D" w:rsidP="001321D2">
      <w:pPr>
        <w:spacing w:after="200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Klauzula Informacyjna</w:t>
      </w:r>
      <w:r w:rsidRPr="00891C5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Administratora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dla podmiotów wnioskujących o wydanie wtórnika zaświadczenia ADR, zgodnie z art. 13 ust. 1 i 2</w:t>
      </w:r>
      <w:r w:rsidRPr="00891C5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rozporządzenia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Parlamentu Europejskiego i Rady (UE) 2016/679 z dnia 27 kwietnia 2016 r. w sprawie ochrony osób fizycznych w związku z przetwarzaniem danych osobowych w sprawie swobodnego przepływu takich danych oraz uchylenia dyrektywy 95/46/WE (ogólne rozporządzenie o ochronie danych)</w:t>
      </w:r>
      <w:r w:rsidRPr="00891C5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(Dz. Urz. UE L 119 z 4 maja 2016 r., str. 1), dalej „RODO”,</w:t>
      </w:r>
    </w:p>
    <w:p w:rsidR="00394E6D" w:rsidRPr="00891C58" w:rsidRDefault="00394E6D" w:rsidP="00394E6D">
      <w:pPr>
        <w:spacing w:after="200" w:line="276" w:lineRule="auto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891C58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Informuję, że: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 xml:space="preserve">Administratorem Pani/Pana danych osobowych jest Województwo Podlaskie reprezentowane przez Marszałka oraz Zarząd Województwa Podlaskiego z siedzibą przy ul. Kardynała Stefana Wyszyńskiego 1, 15-888 Białystok, Tel. +48 (85)6654549, e-mail: </w:t>
      </w:r>
      <w:hyperlink r:id="rId6" w:history="1">
        <w:r w:rsidRPr="001321D2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kancelaria@wrotapodlasia.pl</w:t>
        </w:r>
      </w:hyperlink>
      <w:r w:rsidRPr="001321D2">
        <w:rPr>
          <w:rFonts w:eastAsiaTheme="minorHAnsi"/>
          <w:sz w:val="22"/>
          <w:szCs w:val="22"/>
          <w:lang w:eastAsia="en-US"/>
        </w:rPr>
        <w:t xml:space="preserve">, </w:t>
      </w:r>
      <w:hyperlink r:id="rId7" w:history="1">
        <w:r w:rsidRPr="001321D2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www.bip.umwp.wrotapodlasia.pl</w:t>
        </w:r>
      </w:hyperlink>
      <w:r w:rsidRPr="001321D2">
        <w:rPr>
          <w:rFonts w:eastAsiaTheme="minorHAnsi"/>
          <w:sz w:val="22"/>
          <w:szCs w:val="22"/>
          <w:lang w:eastAsia="en-US"/>
        </w:rPr>
        <w:t>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 xml:space="preserve">Administrator wyznaczył Inspektora ochrony danych, z którym może się Pani/Pan skontaktować pod adresem e-mail: </w:t>
      </w:r>
      <w:hyperlink r:id="rId8" w:history="1">
        <w:r w:rsidRPr="001321D2">
          <w:rPr>
            <w:rFonts w:eastAsiaTheme="minorHAnsi"/>
            <w:color w:val="0563C1" w:themeColor="hyperlink"/>
            <w:sz w:val="22"/>
            <w:szCs w:val="22"/>
            <w:u w:val="single"/>
            <w:lang w:eastAsia="en-US"/>
          </w:rPr>
          <w:t>iod@wrotapodlasia.pl</w:t>
        </w:r>
      </w:hyperlink>
      <w:r w:rsidRPr="001321D2">
        <w:rPr>
          <w:rFonts w:eastAsiaTheme="minorHAnsi"/>
          <w:sz w:val="22"/>
          <w:szCs w:val="22"/>
          <w:lang w:eastAsia="en-US"/>
        </w:rPr>
        <w:t>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 xml:space="preserve">Pani/Pana dane osobowe przetwarzane będą na podstawie </w:t>
      </w:r>
      <w:r w:rsidRPr="001321D2">
        <w:rPr>
          <w:rFonts w:eastAsiaTheme="minorHAnsi" w:cstheme="minorHAnsi"/>
          <w:sz w:val="22"/>
          <w:szCs w:val="22"/>
          <w:lang w:eastAsia="en-US"/>
        </w:rPr>
        <w:t>art. 6 ust.1 lit. c „RODO” oraz ustawy</w:t>
      </w:r>
      <w:r w:rsidRPr="001321D2">
        <w:rPr>
          <w:rFonts w:eastAsiaTheme="minorHAnsi"/>
          <w:sz w:val="22"/>
          <w:szCs w:val="22"/>
          <w:lang w:eastAsia="en-US"/>
        </w:rPr>
        <w:br/>
        <w:t xml:space="preserve"> o przewozie towarów niebezpiecznych w celu wydania wtórnika zaświadczenia ADR, w związku ze złożonym przez Panią/Pana wnioskiem.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Pani/Pana dane osobowe będą lub mogą być przekazane do następujących podmiotów, z którymi Województwo Podlaskie ma zawarte umowy na świadczenie usług: Polska Wytwórnia Papierów Wartościowych S. A. z siedzibą w Warszawie oraz podmioty realizujące archiwizację, obsługę informatyczną        i usługi pocztowe. Ponadto, w zakresie stanowiącym informację publiczną dane będą ujawniane każdemu zainteresowanemu taką informacją lub publikowane w BIP urzędu.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 xml:space="preserve">Pani/ Pana dane osobowe będą przechowywane przez okres 10 lat, zgodnie z Instrukcją Kancelaryjną obowiązującą w urzędzie w Departamencie Infrastruktury i Transportu, a następnie w archiwum zakładowym. 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W odniesieniu do pani/Pana danych osobowych decyzje nie będą podejmowane w sposób zautomatyzowany, stosownie do art. 22 „RODO”.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 xml:space="preserve">Posiada Pani/Pan: 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na podstawie art. 15 RODO prawo dostępu do danych osobowych Pani/Pana dotyczących,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na podstawie art. 16 RODO prawo do sprostowania Pani/Pana danych osobowych,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na podstawie art. 18 RODO prawo żądania od administratora ograniczenia przetwarzania danych osobowych</w:t>
      </w:r>
      <w:r w:rsidR="001321D2" w:rsidRPr="001321D2">
        <w:rPr>
          <w:rFonts w:eastAsiaTheme="minorHAnsi"/>
          <w:sz w:val="22"/>
          <w:szCs w:val="22"/>
          <w:lang w:eastAsia="en-US"/>
        </w:rPr>
        <w:t xml:space="preserve"> </w:t>
      </w:r>
      <w:r w:rsidRPr="001321D2">
        <w:rPr>
          <w:rFonts w:eastAsiaTheme="minorHAnsi"/>
          <w:sz w:val="22"/>
          <w:szCs w:val="22"/>
          <w:lang w:eastAsia="en-US"/>
        </w:rPr>
        <w:t>z zastrzeżeniem przypadków, o których mowa w art. 18 ust. 2 RODO,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prawo do wniesienia skargi do Prezesa urzędu Ochrony Danych Osobowych, gdy uzna Pani/Pan, że    przetwarzanie danych osobowych Pani/Pana dotyczących narusza przepisy RODO.</w:t>
      </w:r>
    </w:p>
    <w:p w:rsidR="00394E6D" w:rsidRPr="001321D2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Nie przysługuje Pani/Panu: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w związku z art. 17 ust. 3 lit. b lub e RODO prawo do usunięcia danych osobowych,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prawo do przenoszenia danych osobowych, o których mowa w art. 20 RODO,</w:t>
      </w:r>
    </w:p>
    <w:p w:rsidR="00394E6D" w:rsidRPr="001321D2" w:rsidRDefault="00394E6D" w:rsidP="001321D2">
      <w:pPr>
        <w:pStyle w:val="Bezodstpw"/>
        <w:ind w:left="720"/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- na podstawie art. 21 RODO prawo sprzeciwu, wobec przetwarzania danych osobowych, gdyż podstawą prawną przetwarzania Pani/Pana danych osobowych jest art. 6 ust. 1 lit. c RODO.</w:t>
      </w:r>
    </w:p>
    <w:p w:rsidR="00394E6D" w:rsidRDefault="00394E6D" w:rsidP="001321D2">
      <w:pPr>
        <w:pStyle w:val="Bezodstpw"/>
        <w:numPr>
          <w:ilvl w:val="0"/>
          <w:numId w:val="2"/>
        </w:numPr>
        <w:rPr>
          <w:rFonts w:eastAsiaTheme="minorHAnsi"/>
          <w:sz w:val="22"/>
          <w:szCs w:val="22"/>
          <w:lang w:eastAsia="en-US"/>
        </w:rPr>
      </w:pPr>
      <w:r w:rsidRPr="001321D2">
        <w:rPr>
          <w:rFonts w:eastAsiaTheme="minorHAnsi"/>
          <w:sz w:val="22"/>
          <w:szCs w:val="22"/>
          <w:lang w:eastAsia="en-US"/>
        </w:rPr>
        <w:t>Obowiązek posiadania przez Panią/Pana danych osobowych bezpośrednio Pani/Pana dotyczących jest wymogiem ustawowym określonym w przepisach ustawy o przewozie towarów niebezpiecznych,                               a konsekwencją nie podania danych osobowych będzie brak możliwości wydania wtórnika zaświadczenia ADR.</w:t>
      </w:r>
    </w:p>
    <w:p w:rsidR="001321D2" w:rsidRDefault="001321D2" w:rsidP="001321D2">
      <w:pPr>
        <w:pStyle w:val="Bezodstpw"/>
        <w:rPr>
          <w:rFonts w:eastAsiaTheme="minorHAnsi"/>
          <w:sz w:val="22"/>
          <w:szCs w:val="22"/>
          <w:lang w:eastAsia="en-US"/>
        </w:rPr>
      </w:pPr>
    </w:p>
    <w:p w:rsidR="001321D2" w:rsidRDefault="001321D2" w:rsidP="001321D2">
      <w:pPr>
        <w:pStyle w:val="Bezodstpw"/>
        <w:rPr>
          <w:rFonts w:eastAsiaTheme="minorHAnsi"/>
          <w:sz w:val="22"/>
          <w:szCs w:val="22"/>
          <w:lang w:eastAsia="en-US"/>
        </w:rPr>
      </w:pPr>
    </w:p>
    <w:p w:rsidR="001321D2" w:rsidRPr="001321D2" w:rsidRDefault="001321D2" w:rsidP="001321D2">
      <w:pPr>
        <w:pStyle w:val="Bezodstpw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</w:p>
    <w:p w:rsidR="00394E6D" w:rsidRDefault="00394E6D" w:rsidP="00394E6D">
      <w:pPr>
        <w:ind w:left="3540"/>
      </w:pPr>
    </w:p>
    <w:p w:rsidR="00394E6D" w:rsidRDefault="00394E6D" w:rsidP="00394E6D">
      <w:pPr>
        <w:ind w:left="3540"/>
      </w:pPr>
      <w:r>
        <w:t>……………………………………………………………………………………..</w:t>
      </w:r>
    </w:p>
    <w:p w:rsidR="00394E6D" w:rsidRDefault="00394E6D" w:rsidP="00394E6D">
      <w:pPr>
        <w:ind w:left="4956"/>
      </w:pPr>
      <w:r>
        <w:t xml:space="preserve">     Data i podpis</w:t>
      </w:r>
    </w:p>
    <w:p w:rsidR="00394E6D" w:rsidRDefault="00394E6D" w:rsidP="00394E6D"/>
    <w:p w:rsidR="00D437A8" w:rsidRDefault="00D437A8"/>
    <w:sectPr w:rsidR="00D437A8">
      <w:pgSz w:w="11906" w:h="16838"/>
      <w:pgMar w:top="709" w:right="709" w:bottom="709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020FE"/>
    <w:multiLevelType w:val="hybridMultilevel"/>
    <w:tmpl w:val="B8C4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E1129"/>
    <w:multiLevelType w:val="hybridMultilevel"/>
    <w:tmpl w:val="4C48B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47"/>
    <w:rsid w:val="001321D2"/>
    <w:rsid w:val="00193047"/>
    <w:rsid w:val="00394E6D"/>
    <w:rsid w:val="00A93B4F"/>
    <w:rsid w:val="00D4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E6D"/>
    <w:pPr>
      <w:ind w:left="720"/>
      <w:contextualSpacing/>
    </w:pPr>
  </w:style>
  <w:style w:type="paragraph" w:styleId="Bezodstpw">
    <w:name w:val="No Spacing"/>
    <w:uiPriority w:val="1"/>
    <w:qFormat/>
    <w:rsid w:val="00132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E6D"/>
    <w:pPr>
      <w:ind w:left="720"/>
      <w:contextualSpacing/>
    </w:pPr>
  </w:style>
  <w:style w:type="paragraph" w:styleId="Bezodstpw">
    <w:name w:val="No Spacing"/>
    <w:uiPriority w:val="1"/>
    <w:qFormat/>
    <w:rsid w:val="00132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rotapodlasia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p.umwp.wrotapodlas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celaria@wrotapodlasi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Zajko Agnieszka</dc:creator>
  <cp:lastModifiedBy>wioletta.zaremba</cp:lastModifiedBy>
  <cp:revision>4</cp:revision>
  <dcterms:created xsi:type="dcterms:W3CDTF">2020-03-10T12:39:00Z</dcterms:created>
  <dcterms:modified xsi:type="dcterms:W3CDTF">2020-03-11T07:17:00Z</dcterms:modified>
</cp:coreProperties>
</file>